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D5" w:rsidRDefault="00A138D5" w:rsidP="00A138D5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</w:pPr>
      <w:r w:rsidRPr="00A138D5"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  <w:t xml:space="preserve">Национальная стратегия противодействия коррупции </w:t>
      </w:r>
    </w:p>
    <w:p w:rsidR="00A138D5" w:rsidRPr="00A138D5" w:rsidRDefault="00A138D5" w:rsidP="00A138D5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</w:pPr>
      <w:r w:rsidRPr="00A138D5"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  <w:t>(утверждена Указом Президента РФ от 13 апреля 2010 года №460)</w:t>
      </w:r>
    </w:p>
    <w:p w:rsidR="00A138D5" w:rsidRPr="00A138D5" w:rsidRDefault="00A138D5" w:rsidP="00A138D5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</w:pP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I. Общие положения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1. Во исполнение Национального п</w:t>
      </w:r>
      <w:r>
        <w:rPr>
          <w:color w:val="020C22"/>
        </w:rPr>
        <w:t xml:space="preserve">лана противодействия коррупции, </w:t>
      </w:r>
      <w:r w:rsidRPr="00A138D5">
        <w:rPr>
          <w:color w:val="020C22"/>
        </w:rPr>
        <w:t>утверждённого Президентом Российской Федерации 31 июля 2008г. №Пр-1568, в России создана законодательная база противодействия коррупции, приняты соответствующие организационные меры по предупреждению коррупции и активизирована деятельность правоохранительных органов по борьбе с ней.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proofErr w:type="gramStart"/>
      <w:r w:rsidRPr="00A138D5">
        <w:rPr>
          <w:color w:val="020C22"/>
        </w:rPr>
        <w:t>Однако, несмотря на предпринимаемые государством и обществом меры, коррупция по</w:t>
      </w:r>
      <w:r w:rsidRPr="00A138D5">
        <w:rPr>
          <w:color w:val="020C22"/>
        </w:rPr>
        <w:noBreakHyphen/>
        <w:t>прежнему серьёзно затрудняет нормальное функционирование всех общественных механизмов, препятствует проведению социальных преобразований и модернизации национальной экономики, вызывает в российском обществе серьёзную тревогу и недоверие к государственным институтам, создаёт негативный имидж России на международной арене и правомерно рассматривается как одна из угроз безопасности Российской Федерации.</w:t>
      </w:r>
      <w:proofErr w:type="gramEnd"/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2. Анализ работы государственных и общественных институтов по исполнению Федерального закона от 25 декабря 2008г. №273-ФЗ «О противодействии коррупции» и Национального плана противодействия коррупции, утверждённого Президентом Российской Федерации 31 июля 2008г. №</w:t>
      </w:r>
      <w:proofErr w:type="gramStart"/>
      <w:r w:rsidRPr="00A138D5">
        <w:rPr>
          <w:color w:val="020C22"/>
        </w:rPr>
        <w:t>Пр-1568, свидетельствует о 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 кадрового характера, учитывающей федеративное устройство Российской Федерации, охватывающей федеральный, региональный и муниципальный уровни, направленной на устранение коренных причин коррупции в обществе и 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</w:t>
      </w:r>
      <w:proofErr w:type="gramEnd"/>
      <w:r w:rsidRPr="00A138D5">
        <w:rPr>
          <w:color w:val="020C22"/>
        </w:rPr>
        <w:t>, институтами гражданского общества, организациями и физическими лицами.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3. Национальная стратегия противодействия коррупции разработана: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а) исходя из анализа ситуации, связанной с различными проявлениями коррупции в Российской Федерации;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б) на основании общей оценки эффективности существующей системы мер по противодействию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в) с учётом мер по предупреждению коррупции и по борьбе с ней, предусмотренных Конвенцией Организации Объединённых Наций против коррупции, Конвенцией об уголовной ответственности за коррупцию и другими международными правовыми документами по противодействию коррупции, участником которых является Российская Федерация.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 xml:space="preserve">4. </w:t>
      </w:r>
      <w:proofErr w:type="gramStart"/>
      <w:r w:rsidRPr="00A138D5">
        <w:rPr>
          <w:color w:val="020C22"/>
        </w:rPr>
        <w:t>Меры по реализации Национальной стратегии противодействия коррупции, отражаемые в правовых актах Российской Федерации, в национальном плане противодействия коррупции на соответствующий период, в планах федеральных органов исполнительной власти, иных государственных органов, субъектов Российской Федерации и муниципальных образований по противодействию коррупции, должны соответствовать общепризнанным принципам и нормам международного права в области основных прав и свобод человека и гражданина, зафиксированным во Всеобщей декларации</w:t>
      </w:r>
      <w:proofErr w:type="gramEnd"/>
      <w:r w:rsidRPr="00A138D5">
        <w:rPr>
          <w:color w:val="020C22"/>
        </w:rPr>
        <w:t xml:space="preserve"> прав человека и в Международном пакте об экономических, социальных и культурных правах.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II. Цель и задачи Национальной стратегии противодействия коррупции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5. Целью Национальной стратегии противодействия коррупции является искоренение причин и условий, порождающих коррупцию в российском обществе.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lastRenderedPageBreak/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а) формирование соответствующих потребностям времени законодательных и организационных основ противодействия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б) организация исполнения законодательных актов и управленческих решений в области противодействия коррупции, создание условий, затрудняющих возможность коррупционного поведения и обеспечивающих снижение уровня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в) обеспечение выполнения членами общества норм антикоррупционного поведения, включая применение в необходимых случаях мер принуждения в соответствии с законодательными актами Российской Федерации.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III. Основные принципы Национальной стратегии противодействия коррупции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7. Основными принципами Национальной стратегии противодействия коррупции являются: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а) признание коррупции одной из системных угроз безопасности Российской Федерации;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б) использование в противодействии коррупции системы мер, включающей в себя меры по предупреждению коррупции, по уголовному преследованию лиц, совершивших коррупционные преступления, и по минимизации и (или) ликвидации последствий коррупционных деяний, при ведущей роли на современном этапе мер по предупреждению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в) стабильность основных элементов системы мер по противодействию коррупции, закреплённых в Федеральном законе от 25 декабря 2008г. №273-ФЗ «О противодействии коррупции»;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г) конкретизация антикоррупционных положений федеральных законов, Национальной стратегий противодействия коррупции, национального плана противодействия коррупции на соответствующий период в 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 в муниципальных правовых актах.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IV. Основные направления реализации Национальной стратегии противодействия коррупции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8. Национальная стратегия противодействия коррупции реализуется по следующим основным направлениям: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а) обеспечение участия институтов гражданского общества в противодействии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 органов местного самоуправления по противодействию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proofErr w:type="gramStart"/>
      <w:r w:rsidRPr="00A138D5">
        <w:rPr>
          <w:color w:val="020C22"/>
        </w:rPr>
        <w:t>в) внедрение в 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 органов местного самоуправления инновационных технологий, повышающих объективность и обеспечивающих прозрачность при принятии законодательных (нормативных правовых) актов Российской Федерации, муниципальных правовых актов и управленческих решений, а также обеспечивающих межведомственное электронное взаимодействие указанных органов и их взаимодействие с гражданами и организациями в рамках оказания</w:t>
      </w:r>
      <w:proofErr w:type="gramEnd"/>
      <w:r w:rsidRPr="00A138D5">
        <w:rPr>
          <w:color w:val="020C22"/>
        </w:rPr>
        <w:t xml:space="preserve"> государственных услуг;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г) совершенствование системы учёта государственного имущества и оценки эффективности его использования;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 xml:space="preserve">д) устранение </w:t>
      </w:r>
      <w:proofErr w:type="spellStart"/>
      <w:r w:rsidRPr="00A138D5">
        <w:rPr>
          <w:color w:val="020C22"/>
        </w:rPr>
        <w:t>коррупциогенных</w:t>
      </w:r>
      <w:proofErr w:type="spellEnd"/>
      <w:r w:rsidRPr="00A138D5">
        <w:rPr>
          <w:color w:val="020C22"/>
        </w:rPr>
        <w:t xml:space="preserve"> факторов, препятствующих созданию благоприятных условий для привлечения инвестиций;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 xml:space="preserve">е) совершенствование условий, процедур и механизмов государственных и муниципальных закупок, в том числе путём расширения практики проведения открытых аукционов в электронной форме, а также создание комплексной федеральной контрактной системы, обеспечивающей соответствие показателей и итогов выполнения </w:t>
      </w:r>
      <w:r w:rsidRPr="00A138D5">
        <w:rPr>
          <w:color w:val="020C22"/>
        </w:rPr>
        <w:lastRenderedPageBreak/>
        <w:t>государственных контрактов первоначально заложенным в них параметрам и утверждённым показателям соответствующего бюджета;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ж) расширение системы правового просвещения населения;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з) модернизация гражданского законодательства;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и) дальнейшее развитие правовой основы противодействия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к) повышение значимости комиссий по соблюдению требований к служебному поведению государственных служащих Российской Федерации и урегулированию конфликта интересов;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 xml:space="preserve">л) совершенствование </w:t>
      </w:r>
      <w:proofErr w:type="gramStart"/>
      <w:r w:rsidRPr="00A138D5">
        <w:rPr>
          <w:color w:val="020C22"/>
        </w:rPr>
        <w:t>работы подразделений кадровых служб федеральных органов исполнительной власти</w:t>
      </w:r>
      <w:proofErr w:type="gramEnd"/>
      <w:r w:rsidRPr="00A138D5">
        <w:rPr>
          <w:color w:val="020C22"/>
        </w:rPr>
        <w:t xml:space="preserve"> и иных государственных органов по профилактике коррупционных и других правонарушений;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м) периодическое исследование состояния коррупции и эффективности мер, принимаемых по её предупреждению и по борьбе с ней как в стране в целом, так и в отдельных регионах;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н) совершенствование правоприменительной практики правоохранительных органов и судов по делам, связанным с коррупцией;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о) повышение эффективности исполнения судебных решений;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proofErr w:type="gramStart"/>
      <w:r w:rsidRPr="00A138D5">
        <w:rPr>
          <w:color w:val="020C22"/>
        </w:rPr>
        <w:t xml:space="preserve">п) разработка организационных и правовых основ мониторинга </w:t>
      </w:r>
      <w:proofErr w:type="spellStart"/>
      <w:r w:rsidRPr="00A138D5">
        <w:rPr>
          <w:color w:val="020C22"/>
        </w:rPr>
        <w:t>правоприменения</w:t>
      </w:r>
      <w:proofErr w:type="spellEnd"/>
      <w:r w:rsidRPr="00A138D5">
        <w:rPr>
          <w:color w:val="020C22"/>
        </w:rPr>
        <w:t xml:space="preserve"> в целях обеспечения своевременного принятия в 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 также в целях реализации решений Конституционного Суда Российской Федерации;</w:t>
      </w:r>
      <w:proofErr w:type="gramEnd"/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р) совершенствование организационных основ антикоррупционной экспертизы нормативных правовых актов и проектов нормативных правовых актов и повышение её результативности;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с) повышение денежного содержания и пенсионного обеспечения государственных и муниципальных служащих;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т) распространение ограничений, запретов и обязанностей, установленных законодательными актами Российской Федерации в целях предупреждения коррупции, на 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 муниципальные должности;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у) повышение качества профессиональной подготовки специалистов в сфере организации противодействия и непосредственного противодействия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ф) совершенствование системы финансового учёта и отчётности в соответствии с требованиями международных стандартов;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х) повышение эффективности участия Российской Федерации в международном сотрудничестве в 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 обучении специалистов, исследовании причин и последствий коррупции.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V. Механизм реализации Национальной стратегии противодействия коррупции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 физическими лицами: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а) при формировании и исполнении бюджетов всех уровней;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б) путём решения кадровых вопросов;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lastRenderedPageBreak/>
        <w:t>в) в ходе осуществления права законодательной инициативы и принятия законодательных (нормативных правовых) актов Российской Федерации и муниципальных правовых актов;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г) путём оперативного приведения: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 xml:space="preserve">правовых актов федеральных государственных органов, органов государственной власти субъектов Российской Федерации и муниципальных правовых актов – в соответствие с требованиями федеральных </w:t>
      </w:r>
      <w:proofErr w:type="gramStart"/>
      <w:r w:rsidRPr="00A138D5">
        <w:rPr>
          <w:color w:val="020C22"/>
        </w:rPr>
        <w:t>законов по вопросам</w:t>
      </w:r>
      <w:proofErr w:type="gramEnd"/>
      <w:r w:rsidRPr="00A138D5">
        <w:rPr>
          <w:color w:val="020C22"/>
        </w:rPr>
        <w:t xml:space="preserve"> противодействия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правовых актов органов государственной власти субъектов Российской Федерации – в соответствие с требованиями федеральных законов и нормативных правовых актов федеральных государственных органов по вопросам противодействия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муниципальных правовых актов – в соответствие с требованиями федеральных законов, нормативных правовых актов федеральных государственных органов и нормативных правовых актов органов государственной власти субъектов Российской Федерации по вопросам противодействия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 xml:space="preserve">д) в ходе </w:t>
      </w:r>
      <w:proofErr w:type="gramStart"/>
      <w:r w:rsidRPr="00A138D5">
        <w:rPr>
          <w:color w:val="020C22"/>
        </w:rPr>
        <w:t>контроля за</w:t>
      </w:r>
      <w:proofErr w:type="gramEnd"/>
      <w:r w:rsidRPr="00A138D5">
        <w:rPr>
          <w:color w:val="020C22"/>
        </w:rPr>
        <w:t> исполнением законодательства Российской Федерации и выполнением мероприятий, предусмотренных национальным планом противодействия коррупции на соответствующий период, планами федеральных органов исполнительной власти, иных государственных органов, субъектов Российской Федерации и муниципальных образований по противодействию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е) путём обеспечения неотвратимости ответственности за коррупционные правонарушения и объективного применения законодательства Российской Федерации;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ж) путём оказания содействия средствам массовой информации в широком и объективном освещении положения дел в области противодействия коррупции;</w:t>
      </w:r>
    </w:p>
    <w:p w:rsidR="00A138D5" w:rsidRPr="00A138D5" w:rsidRDefault="00A138D5" w:rsidP="00A138D5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138D5">
        <w:rPr>
          <w:color w:val="020C22"/>
        </w:rPr>
        <w:t>з) путём активного вовлечения в работу по противодействию коррупции политических партий, общественных объединений и других институтов гражданского общества.</w:t>
      </w:r>
    </w:p>
    <w:p w:rsidR="00A138D5" w:rsidRPr="00A138D5" w:rsidRDefault="00A138D5" w:rsidP="00A138D5">
      <w:pPr>
        <w:shd w:val="clear" w:color="auto" w:fill="FEFEFE"/>
        <w:spacing w:after="0" w:line="555" w:lineRule="atLeast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</w:pPr>
    </w:p>
    <w:p w:rsidR="00AE41E1" w:rsidRPr="00A138D5" w:rsidRDefault="00AE41E1" w:rsidP="00A1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41E1" w:rsidRPr="00A138D5" w:rsidSect="00A13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D"/>
    <w:rsid w:val="007E1E7D"/>
    <w:rsid w:val="00A138D5"/>
    <w:rsid w:val="00A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1751</Words>
  <Characters>9983</Characters>
  <Application>Microsoft Office Word</Application>
  <DocSecurity>0</DocSecurity>
  <Lines>83</Lines>
  <Paragraphs>23</Paragraphs>
  <ScaleCrop>false</ScaleCrop>
  <Company>Microsoft Corporation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3</cp:revision>
  <dcterms:created xsi:type="dcterms:W3CDTF">2022-04-08T11:24:00Z</dcterms:created>
  <dcterms:modified xsi:type="dcterms:W3CDTF">2022-04-08T11:28:00Z</dcterms:modified>
</cp:coreProperties>
</file>